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cs="Arial"/>
          <w:b/>
          <w:sz w:val="32"/>
          <w:szCs w:val="32"/>
        </w:rPr>
      </w:pPr>
      <w:bookmarkStart w:id="0" w:name="_GoBack"/>
      <w:r>
        <w:rPr>
          <w:rFonts w:hint="eastAsia" w:cs="Arial"/>
          <w:b/>
          <w:sz w:val="32"/>
          <w:szCs w:val="32"/>
        </w:rPr>
        <w:t>业务受理单</w:t>
      </w:r>
    </w:p>
    <w:bookmarkEnd w:id="0"/>
    <w:tbl>
      <w:tblPr>
        <w:tblStyle w:val="4"/>
        <w:tblW w:w="1012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00"/>
        <w:gridCol w:w="1242"/>
        <w:gridCol w:w="807"/>
        <w:gridCol w:w="110"/>
        <w:gridCol w:w="448"/>
        <w:gridCol w:w="452"/>
        <w:gridCol w:w="913"/>
        <w:gridCol w:w="571"/>
        <w:gridCol w:w="559"/>
        <w:gridCol w:w="589"/>
        <w:gridCol w:w="211"/>
        <w:gridCol w:w="781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客户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4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Cs/>
                <w:color w:val="FF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申请日期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Cs/>
                <w:color w:val="FF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□线路新增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pct10" w:color="auto" w:fill="FFFFFF"/>
              </w:rPr>
              <w:t>开通端信息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pct10" w:color="auto" w:fill="FFFFFF"/>
              </w:rPr>
              <w:t>（客户填写）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国家/地区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ind w:left="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城市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ind w:left="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ind w:left="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邮箱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开通端地址</w:t>
            </w:r>
          </w:p>
        </w:tc>
        <w:tc>
          <w:tcPr>
            <w:tcW w:w="66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区（县）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</w:rPr>
              <w:t>□自有机房     □托管机房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接口标准</w:t>
            </w:r>
          </w:p>
        </w:tc>
        <w:tc>
          <w:tcPr>
            <w:tcW w:w="66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□G.703   □光口   □V.35  □RJ45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业务类型(可复选)</w:t>
            </w:r>
          </w:p>
        </w:tc>
        <w:tc>
          <w:tcPr>
            <w:tcW w:w="44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□第三方存管  □融资融   □文件传输  □电子对账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□银衍业务    □私募报转 □转融通    □交叉销售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□信证业务    □基金盘后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端口速率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线路用途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□主用线路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□备用线路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□线路变更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□变更速率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原速率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新速率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□过户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新客户名称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□移机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发起端</w:t>
            </w:r>
          </w:p>
        </w:tc>
        <w:tc>
          <w:tcPr>
            <w:tcW w:w="13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原装机地址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新装机地址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□停机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□复机</w:t>
            </w:r>
          </w:p>
        </w:tc>
        <w:tc>
          <w:tcPr>
            <w:tcW w:w="66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客户签字（盖章）</w:t>
            </w:r>
          </w:p>
          <w:p>
            <w:pPr>
              <w:ind w:left="4019" w:hanging="4019" w:hangingChars="2224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代理人签字（盖章）               </w:t>
            </w:r>
          </w:p>
          <w:p>
            <w:pPr>
              <w:ind w:left="4019" w:hanging="4019" w:hangingChars="2224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                         年 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月 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</w:t>
            </w:r>
          </w:p>
        </w:tc>
        <w:tc>
          <w:tcPr>
            <w:tcW w:w="5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受理单位（盖章）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线路编号: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业务审批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营运商受理反馈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                                      年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 月   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lotter">
    <w:altName w:val="Arial"/>
    <w:panose1 w:val="00000000000000000000"/>
    <w:charset w:val="00"/>
    <w:family w:val="roman"/>
    <w:pitch w:val="default"/>
    <w:sig w:usb0="00000000" w:usb1="00000000" w:usb2="81808000" w:usb3="00000000" w:csb0="818873AD" w:csb1="BFF7D17E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fengzy</dc:creator>
  <cp:lastModifiedBy>冯照宇</cp:lastModifiedBy>
  <dcterms:modified xsi:type="dcterms:W3CDTF">2019-03-22T07:13:42Z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