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入网开通申请表</w:t>
      </w:r>
    </w:p>
    <w:p>
      <w:pPr>
        <w:jc w:val="right"/>
        <w:rPr>
          <w:rFonts w:hint="eastAsia"/>
          <w:szCs w:val="21"/>
        </w:rPr>
      </w:pPr>
    </w:p>
    <w:p>
      <w:pPr>
        <w:jc w:val="right"/>
        <w:rPr>
          <w:szCs w:val="21"/>
        </w:rPr>
      </w:pPr>
      <w:r>
        <w:rPr>
          <w:rFonts w:hint="eastAsia"/>
          <w:szCs w:val="21"/>
        </w:rPr>
        <w:t>申请日期：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2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52"/>
        <w:gridCol w:w="248"/>
        <w:gridCol w:w="1177"/>
        <w:gridCol w:w="82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用户承诺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288" w:lineRule="auto"/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我单位申请交易网关从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日（最早可开通日期）正式入网，投入使用。</w:t>
            </w:r>
          </w:p>
          <w:p>
            <w:pPr>
              <w:spacing w:line="288" w:lineRule="auto"/>
              <w:ind w:firstLine="440" w:firstLineChars="2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我们知晓并保证从批准开通当日的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起，从我单位交易网关发出的所有委托报盘数据皆为正式数据，将进入撮合计算机参与撮合，不再是测试数据。</w:t>
            </w:r>
          </w:p>
          <w:p>
            <w:pPr>
              <w:ind w:firstLine="440" w:firstLineChars="200"/>
              <w:rPr>
                <w:rFonts w:eastAsia="楷体_GB231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注：如涉及交易单元开通或出租，最早可开通日期以北交所和全国股转系统交易单元开通生效日为准。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交易网关号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E-key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交易单元编号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流速权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>
              <w:rPr>
                <w:rFonts w:hint="eastAsia"/>
                <w:sz w:val="22"/>
                <w:szCs w:val="22"/>
              </w:rPr>
              <w:t>份（注：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份流速权</w:t>
            </w:r>
            <w:r>
              <w:rPr>
                <w:sz w:val="22"/>
                <w:szCs w:val="22"/>
              </w:rPr>
              <w:t>=10</w:t>
            </w:r>
            <w:r>
              <w:rPr>
                <w:rFonts w:hint="eastAsia"/>
                <w:sz w:val="22"/>
                <w:szCs w:val="22"/>
              </w:rPr>
              <w:t>笔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秒，每个网关最大可配置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个标准流速）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机</w:t>
            </w:r>
          </w:p>
        </w:tc>
        <w:tc>
          <w:tcPr>
            <w:tcW w:w="34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话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箱</w:t>
            </w:r>
          </w:p>
        </w:tc>
        <w:tc>
          <w:tcPr>
            <w:tcW w:w="34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322" w:type="dxa"/>
            <w:gridSpan w:val="7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322" w:type="dxa"/>
            <w:gridSpan w:val="7"/>
            <w:tcBorders>
              <w:top w:val="double" w:color="auto" w:sz="12" w:space="0"/>
            </w:tcBorders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交易运行管理部审核（盖章）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我部已核实交易单元的权属，交易单元目前的状态为：</w:t>
            </w:r>
          </w:p>
          <w:p>
            <w:pPr>
              <w:spacing w:line="360" w:lineRule="auto"/>
              <w:ind w:firstLine="440" w:firstLineChars="200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sz w:val="22"/>
                <w:szCs w:val="22"/>
              </w:rPr>
              <w:sym w:font="Wingdings 2" w:char="00A3"/>
            </w:r>
            <w:r>
              <w:rPr>
                <w:rFonts w:asciiTheme="majorEastAsia" w:hAnsiTheme="majorEastAsia" w:eastAsiaTheme="majorEastAsia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 xml:space="preserve">交易状态 </w:t>
            </w:r>
            <w:r>
              <w:rPr>
                <w:rFonts w:asciiTheme="majorEastAsia" w:hAnsiTheme="majorEastAsia" w:eastAsiaTheme="majorEastAsia"/>
                <w:sz w:val="22"/>
                <w:szCs w:val="22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2"/>
                <w:szCs w:val="22"/>
              </w:rPr>
              <w:sym w:font="Wingdings 2" w:char="00A3"/>
            </w:r>
            <w:r>
              <w:rPr>
                <w:rFonts w:asciiTheme="majorEastAsia" w:hAnsiTheme="majorEastAsia" w:eastAsiaTheme="majorEastAsia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非交易状态，具体开通日期另行通知</w:t>
            </w:r>
          </w:p>
          <w:p>
            <w:pPr>
              <w:spacing w:line="360" w:lineRule="auto"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2"/>
                <w:szCs w:val="22"/>
              </w:rPr>
              <w:t>审核意见：</w:t>
            </w:r>
            <w:r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2"/>
                <w:szCs w:val="22"/>
              </w:rPr>
              <w:t>同意办理</w:t>
            </w:r>
            <w:r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ind w:firstLine="2319" w:firstLineChars="1050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bCs/>
                <w:sz w:val="22"/>
                <w:szCs w:val="22"/>
              </w:rPr>
              <w:t>经办人：</w:t>
            </w:r>
            <w:r>
              <w:rPr>
                <w:rFonts w:asciiTheme="majorEastAsia" w:hAnsiTheme="majorEastAsia" w:eastAsiaTheme="majorEastAsia"/>
                <w:bCs/>
                <w:sz w:val="22"/>
                <w:szCs w:val="22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bCs/>
                <w:sz w:val="22"/>
                <w:szCs w:val="22"/>
              </w:rPr>
              <w:t>日</w:t>
            </w:r>
            <w:r>
              <w:rPr>
                <w:rFonts w:asciiTheme="majorEastAsia" w:hAnsiTheme="majorEastAsia" w:eastAsiaTheme="major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sz w:val="22"/>
                <w:szCs w:val="22"/>
              </w:rPr>
              <w:t>期：</w:t>
            </w:r>
            <w:r>
              <w:rPr>
                <w:rFonts w:asciiTheme="majorEastAsia" w:hAnsiTheme="majorEastAsia" w:eastAsia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  <w:szCs w:val="22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46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深证通业务审核：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网关信息无误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经办人：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日期：</w:t>
            </w:r>
          </w:p>
        </w:tc>
        <w:tc>
          <w:tcPr>
            <w:tcW w:w="466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深证通技术操作（盖章）：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已操作</w:t>
            </w:r>
          </w:p>
          <w:p>
            <w:pPr>
              <w:ind w:firstLine="330" w:firstLineChars="15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操作人：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日期：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50AC"/>
    <w:rsid w:val="17864D96"/>
    <w:rsid w:val="20741C4D"/>
    <w:rsid w:val="2EE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wangyt</dc:creator>
  <cp:lastModifiedBy>王雨婷</cp:lastModifiedBy>
  <dcterms:modified xsi:type="dcterms:W3CDTF">2021-12-15T09:03:17Z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