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北京市场</w:t>
      </w:r>
      <w:r>
        <w:rPr>
          <w:rFonts w:hint="eastAsia" w:ascii="宋体" w:hAnsi="宋体" w:eastAsia="宋体" w:cs="宋体"/>
          <w:b/>
          <w:sz w:val="32"/>
          <w:szCs w:val="32"/>
        </w:rPr>
        <w:t>交易网关配置变更申请表</w:t>
      </w:r>
    </w:p>
    <w:p>
      <w:pPr>
        <w:jc w:val="right"/>
        <w:rPr>
          <w:rFonts w:eastAsia="仿宋"/>
        </w:rPr>
      </w:pPr>
      <w:r>
        <w:rPr>
          <w:rFonts w:eastAsia="仿宋"/>
        </w:rPr>
        <w:t>申请日期：    年   月   日</w:t>
      </w:r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89"/>
        <w:gridCol w:w="201"/>
        <w:gridCol w:w="126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  <w:szCs w:val="32"/>
              </w:rPr>
            </w:pPr>
            <w:r>
              <w:rPr>
                <w:rFonts w:hint="eastAsia" w:eastAsia="仿宋"/>
                <w:b w:val="0"/>
                <w:bCs w:val="0"/>
                <w:sz w:val="24"/>
                <w:szCs w:val="32"/>
              </w:rPr>
              <w:t>申请单位</w:t>
            </w:r>
          </w:p>
        </w:tc>
        <w:tc>
          <w:tcPr>
            <w:tcW w:w="6775" w:type="dxa"/>
            <w:gridSpan w:val="4"/>
            <w:vAlign w:val="center"/>
          </w:tcPr>
          <w:p>
            <w:pPr>
              <w:rPr>
                <w:rFonts w:eastAsia="仿宋"/>
                <w:b w:val="0"/>
                <w:bCs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  <w:szCs w:val="32"/>
              </w:rPr>
            </w:pPr>
            <w:r>
              <w:rPr>
                <w:rFonts w:eastAsia="仿宋"/>
                <w:b w:val="0"/>
                <w:bCs w:val="0"/>
                <w:sz w:val="24"/>
                <w:szCs w:val="32"/>
              </w:rPr>
              <w:t>经办人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rPr>
                <w:rFonts w:eastAsia="仿宋"/>
                <w:b w:val="0"/>
                <w:bCs w:val="0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  <w:szCs w:val="32"/>
              </w:rPr>
            </w:pPr>
            <w:r>
              <w:rPr>
                <w:rFonts w:hint="eastAsia" w:eastAsia="仿宋"/>
                <w:b w:val="0"/>
                <w:bCs w:val="0"/>
                <w:sz w:val="24"/>
                <w:szCs w:val="32"/>
              </w:rPr>
              <w:t>手  机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eastAsia="仿宋"/>
                <w:b w:val="0"/>
                <w:bCs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  <w:szCs w:val="32"/>
              </w:rPr>
            </w:pPr>
            <w:r>
              <w:rPr>
                <w:rFonts w:hint="eastAsia" w:eastAsia="仿宋"/>
                <w:b w:val="0"/>
                <w:bCs w:val="0"/>
                <w:sz w:val="24"/>
                <w:szCs w:val="32"/>
              </w:rPr>
              <w:t>电  话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rPr>
                <w:rFonts w:eastAsia="仿宋"/>
                <w:b w:val="0"/>
                <w:bCs w:val="0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  <w:szCs w:val="32"/>
              </w:rPr>
            </w:pPr>
            <w:r>
              <w:rPr>
                <w:rFonts w:hint="eastAsia" w:eastAsia="仿宋"/>
                <w:b w:val="0"/>
                <w:bCs w:val="0"/>
                <w:sz w:val="24"/>
                <w:szCs w:val="32"/>
              </w:rPr>
              <w:t>邮  箱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eastAsia="仿宋"/>
                <w:b w:val="0"/>
                <w:bCs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sz w:val="24"/>
                <w:szCs w:val="32"/>
                <w:lang w:val="en-US" w:eastAsia="zh-CN"/>
              </w:rPr>
              <w:t>北京市场</w:t>
            </w:r>
          </w:p>
          <w:p>
            <w:pPr>
              <w:jc w:val="center"/>
              <w:rPr>
                <w:rFonts w:eastAsia="仿宋"/>
                <w:b w:val="0"/>
                <w:bCs w:val="0"/>
              </w:rPr>
            </w:pPr>
            <w:r>
              <w:rPr>
                <w:rFonts w:eastAsia="仿宋"/>
                <w:b w:val="0"/>
                <w:bCs w:val="0"/>
                <w:sz w:val="24"/>
                <w:szCs w:val="32"/>
              </w:rPr>
              <w:t>交易网关号</w:t>
            </w:r>
          </w:p>
        </w:tc>
        <w:tc>
          <w:tcPr>
            <w:tcW w:w="6775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</w:rPr>
            </w:pPr>
            <w:r>
              <w:rPr>
                <w:rFonts w:eastAsia="仿宋"/>
                <w:b w:val="0"/>
                <w:bCs w:val="0"/>
                <w:sz w:val="24"/>
                <w:szCs w:val="32"/>
              </w:rPr>
              <w:t>变更内容</w:t>
            </w:r>
          </w:p>
        </w:tc>
        <w:tc>
          <w:tcPr>
            <w:tcW w:w="6775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10" w:hanging="10"/>
              <w:rPr>
                <w:rFonts w:eastAsia="仿宋"/>
                <w:b w:val="0"/>
                <w:bCs w:val="0"/>
                <w:sz w:val="24"/>
                <w:szCs w:val="32"/>
              </w:rPr>
            </w:pPr>
            <w:r>
              <w:rPr>
                <w:rFonts w:eastAsia="仿宋"/>
                <w:b w:val="0"/>
                <w:bCs w:val="0"/>
                <w:sz w:val="24"/>
                <w:szCs w:val="32"/>
              </w:rPr>
              <w:t>交易单元配置变更</w:t>
            </w:r>
          </w:p>
          <w:p>
            <w:pPr>
              <w:spacing w:line="360" w:lineRule="auto"/>
              <w:rPr>
                <w:rFonts w:eastAsia="仿宋"/>
                <w:b w:val="0"/>
                <w:bCs w:val="0"/>
                <w:sz w:val="24"/>
                <w:szCs w:val="32"/>
              </w:rPr>
            </w:pPr>
            <w:r>
              <w:rPr>
                <w:rFonts w:eastAsia="仿宋"/>
                <w:b w:val="0"/>
                <w:bCs w:val="0"/>
                <w:sz w:val="24"/>
                <w:szCs w:val="32"/>
              </w:rPr>
              <w:t xml:space="preserve">        拟新增的交易单元编号：_______________</w:t>
            </w:r>
          </w:p>
          <w:p>
            <w:pPr>
              <w:spacing w:line="360" w:lineRule="auto"/>
              <w:rPr>
                <w:rFonts w:eastAsia="仿宋"/>
                <w:b w:val="0"/>
                <w:bCs w:val="0"/>
              </w:rPr>
            </w:pPr>
            <w:r>
              <w:rPr>
                <w:rFonts w:eastAsia="仿宋"/>
                <w:b w:val="0"/>
                <w:bCs w:val="0"/>
                <w:sz w:val="24"/>
                <w:szCs w:val="32"/>
              </w:rPr>
              <w:t xml:space="preserve">        拟删除的交易单元编号：_______________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rPr>
                <w:rFonts w:eastAsia="仿宋"/>
                <w:b w:val="0"/>
                <w:bCs w:val="0"/>
              </w:rPr>
            </w:pPr>
          </w:p>
        </w:tc>
        <w:tc>
          <w:tcPr>
            <w:tcW w:w="6775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10"/>
              </w:tabs>
              <w:spacing w:line="360" w:lineRule="auto"/>
              <w:ind w:left="220" w:hanging="160"/>
              <w:rPr>
                <w:rFonts w:eastAsia="仿宋"/>
                <w:b w:val="0"/>
                <w:bCs w:val="0"/>
                <w:sz w:val="24"/>
                <w:szCs w:val="32"/>
              </w:rPr>
            </w:pPr>
            <w:r>
              <w:rPr>
                <w:rFonts w:eastAsia="仿宋"/>
                <w:b w:val="0"/>
                <w:bCs w:val="0"/>
                <w:sz w:val="24"/>
                <w:szCs w:val="32"/>
              </w:rPr>
              <w:t>流速权配置变更（注：1份流速权=10笔/秒</w:t>
            </w:r>
            <w:r>
              <w:rPr>
                <w:rFonts w:hint="eastAsia" w:eastAsia="仿宋"/>
                <w:b w:val="0"/>
                <w:bCs w:val="0"/>
                <w:sz w:val="24"/>
                <w:szCs w:val="32"/>
                <w:lang w:eastAsia="zh-CN"/>
              </w:rPr>
              <w:t>，</w:t>
            </w:r>
            <w:r>
              <w:rPr>
                <w:rFonts w:hint="eastAsia" w:eastAsia="仿宋"/>
                <w:b w:val="0"/>
                <w:bCs w:val="0"/>
                <w:lang w:val="en-US" w:eastAsia="zh-CN"/>
              </w:rPr>
              <w:t>每个网关最大可配置10个标准流速</w:t>
            </w:r>
            <w:r>
              <w:rPr>
                <w:rFonts w:eastAsia="仿宋"/>
                <w:b w:val="0"/>
                <w:bCs w:val="0"/>
                <w:sz w:val="24"/>
                <w:szCs w:val="32"/>
              </w:rPr>
              <w:t>）</w:t>
            </w:r>
            <w:bookmarkStart w:id="0" w:name="_GoBack"/>
            <w:bookmarkEnd w:id="0"/>
          </w:p>
          <w:p>
            <w:pPr>
              <w:spacing w:line="360" w:lineRule="auto"/>
              <w:ind w:left="359" w:leftChars="171" w:firstLine="600" w:firstLineChars="250"/>
              <w:rPr>
                <w:rFonts w:eastAsia="仿宋"/>
                <w:b w:val="0"/>
                <w:bCs w:val="0"/>
                <w:sz w:val="24"/>
                <w:szCs w:val="32"/>
              </w:rPr>
            </w:pPr>
            <w:r>
              <w:rPr>
                <w:rFonts w:eastAsia="仿宋"/>
                <w:b w:val="0"/>
                <w:bCs w:val="0"/>
                <w:sz w:val="24"/>
                <w:szCs w:val="32"/>
              </w:rPr>
              <w:t>变更前的流速权：_______（份）</w:t>
            </w:r>
          </w:p>
          <w:p>
            <w:pPr>
              <w:spacing w:line="360" w:lineRule="auto"/>
              <w:ind w:left="359" w:leftChars="171" w:firstLine="600" w:firstLineChars="250"/>
              <w:rPr>
                <w:rFonts w:eastAsia="仿宋"/>
                <w:b w:val="0"/>
                <w:bCs w:val="0"/>
              </w:rPr>
            </w:pPr>
            <w:r>
              <w:rPr>
                <w:rFonts w:eastAsia="仿宋"/>
                <w:b w:val="0"/>
                <w:bCs w:val="0"/>
                <w:sz w:val="24"/>
                <w:szCs w:val="32"/>
              </w:rPr>
              <w:t>变更后的流速权：_______（份）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2"/>
                <w:szCs w:val="28"/>
              </w:rPr>
            </w:pPr>
            <w:r>
              <w:rPr>
                <w:rFonts w:hint="eastAsia" w:eastAsia="仿宋"/>
                <w:b w:val="0"/>
                <w:bCs w:val="0"/>
                <w:sz w:val="22"/>
                <w:szCs w:val="28"/>
              </w:rPr>
              <w:t>配置变更</w:t>
            </w:r>
          </w:p>
          <w:p>
            <w:pPr>
              <w:jc w:val="center"/>
              <w:rPr>
                <w:rFonts w:eastAsia="仿宋"/>
                <w:b w:val="0"/>
                <w:bCs w:val="0"/>
              </w:rPr>
            </w:pPr>
            <w:r>
              <w:rPr>
                <w:rFonts w:hint="eastAsia" w:eastAsia="仿宋"/>
                <w:b w:val="0"/>
                <w:bCs w:val="0"/>
                <w:sz w:val="22"/>
                <w:szCs w:val="28"/>
              </w:rPr>
              <w:t>最早可生效日期</w:t>
            </w:r>
          </w:p>
        </w:tc>
        <w:tc>
          <w:tcPr>
            <w:tcW w:w="6775" w:type="dxa"/>
            <w:gridSpan w:val="4"/>
            <w:vAlign w:val="center"/>
          </w:tcPr>
          <w:p>
            <w:pPr>
              <w:ind w:firstLine="1680" w:firstLineChars="600"/>
              <w:rPr>
                <w:rFonts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"/>
                <w:b w:val="0"/>
                <w:bCs w:val="0"/>
                <w:sz w:val="28"/>
                <w:szCs w:val="28"/>
              </w:rPr>
              <w:t>______年____月____日</w:t>
            </w:r>
          </w:p>
          <w:p>
            <w:pPr>
              <w:ind w:left="34" w:leftChars="16" w:firstLine="386" w:firstLineChars="184"/>
              <w:rPr>
                <w:rFonts w:eastAsia="仿宋"/>
                <w:b w:val="0"/>
                <w:bCs w:val="0"/>
              </w:rPr>
            </w:pPr>
            <w:r>
              <w:rPr>
                <w:rFonts w:hint="eastAsia" w:eastAsia="仿宋"/>
                <w:b w:val="0"/>
                <w:bCs w:val="0"/>
                <w:szCs w:val="21"/>
              </w:rPr>
              <w:t>注：如涉及交易单元开通或出租，最早可生效日期以全国股转</w:t>
            </w:r>
            <w:r>
              <w:rPr>
                <w:rFonts w:eastAsia="仿宋"/>
                <w:b w:val="0"/>
                <w:bCs w:val="0"/>
                <w:szCs w:val="21"/>
              </w:rPr>
              <w:t>公司</w:t>
            </w:r>
            <w:r>
              <w:rPr>
                <w:rFonts w:hint="eastAsia" w:eastAsia="仿宋"/>
                <w:b w:val="0"/>
                <w:bCs w:val="0"/>
                <w:szCs w:val="21"/>
              </w:rPr>
              <w:t>交易单元开通生效日为准。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8613" w:type="dxa"/>
            <w:gridSpan w:val="5"/>
            <w:tcBorders>
              <w:bottom w:val="doub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 w:val="28"/>
                <w:szCs w:val="36"/>
              </w:rPr>
              <w:t>申请单位盖章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exact"/>
          <w:jc w:val="center"/>
        </w:trPr>
        <w:tc>
          <w:tcPr>
            <w:tcW w:w="8613" w:type="dxa"/>
            <w:gridSpan w:val="5"/>
            <w:tcBorders>
              <w:top w:val="double" w:color="auto" w:sz="12" w:space="0"/>
            </w:tcBorders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交易运行管理部审核</w:t>
            </w:r>
            <w:r>
              <w:rPr>
                <w:rFonts w:hint="eastAsia" w:eastAsia="仿宋"/>
                <w:sz w:val="24"/>
              </w:rPr>
              <w:t>（盖章）</w:t>
            </w:r>
          </w:p>
          <w:p>
            <w:pPr>
              <w:spacing w:line="360" w:lineRule="auto"/>
              <w:ind w:firstLine="482" w:firstLineChars="200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>交易状态</w:t>
            </w:r>
            <w:r>
              <w:rPr>
                <w:rFonts w:hint="eastAsia" w:eastAsia="仿宋"/>
                <w:b/>
                <w:bCs/>
                <w:sz w:val="24"/>
              </w:rPr>
              <w:t xml:space="preserve">我部已核实交易单元的权属、交易状态正常  </w:t>
            </w:r>
          </w:p>
          <w:p>
            <w:pPr>
              <w:spacing w:line="360" w:lineRule="auto"/>
              <w:ind w:firstLine="482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同意办理</w:t>
            </w:r>
            <w:r>
              <w:rPr>
                <w:rFonts w:hint="eastAsia" w:eastAsia="仿宋"/>
                <w:b/>
                <w:bCs/>
                <w:sz w:val="24"/>
              </w:rPr>
              <w:t xml:space="preserve">      </w:t>
            </w:r>
            <w:r>
              <w:rPr>
                <w:rFonts w:eastAsia="仿宋"/>
                <w:b/>
                <w:bCs/>
                <w:sz w:val="24"/>
              </w:rPr>
              <w:t xml:space="preserve">      </w:t>
            </w:r>
          </w:p>
          <w:p>
            <w:pPr>
              <w:spacing w:line="360" w:lineRule="auto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b/>
                <w:bCs/>
                <w:sz w:val="24"/>
              </w:rPr>
              <w:t xml:space="preserve">                       </w:t>
            </w:r>
            <w:r>
              <w:rPr>
                <w:rFonts w:hint="eastAsia" w:eastAsia="仿宋"/>
                <w:b w:val="0"/>
                <w:bCs w:val="0"/>
                <w:sz w:val="24"/>
              </w:rPr>
              <w:t xml:space="preserve">     </w:t>
            </w:r>
            <w:r>
              <w:rPr>
                <w:rFonts w:eastAsia="仿宋"/>
                <w:b w:val="0"/>
                <w:bCs w:val="0"/>
                <w:sz w:val="24"/>
              </w:rPr>
              <w:t xml:space="preserve">经办人：           日  期：   </w:t>
            </w:r>
            <w:r>
              <w:rPr>
                <w:rFonts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22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业务</w:t>
            </w:r>
            <w:r>
              <w:rPr>
                <w:rFonts w:hint="eastAsia" w:eastAsia="仿宋"/>
                <w:sz w:val="24"/>
              </w:rPr>
              <w:t>审核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网关信息无误</w:t>
            </w:r>
          </w:p>
          <w:p>
            <w:pPr>
              <w:spacing w:line="360" w:lineRule="auto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Cs w:val="21"/>
              </w:rPr>
            </w:pPr>
            <w:r>
              <w:rPr>
                <w:rFonts w:eastAsia="仿宋"/>
                <w:sz w:val="24"/>
              </w:rPr>
              <w:t xml:space="preserve">     经办人：</w:t>
            </w:r>
            <w:r>
              <w:rPr>
                <w:rFonts w:hint="eastAsia" w:eastAsia="仿宋"/>
                <w:sz w:val="24"/>
              </w:rPr>
              <w:t xml:space="preserve">        </w:t>
            </w:r>
            <w:r>
              <w:rPr>
                <w:rFonts w:eastAsia="仿宋"/>
                <w:sz w:val="24"/>
              </w:rPr>
              <w:t>日期：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技术操作</w:t>
            </w:r>
            <w:r>
              <w:rPr>
                <w:rFonts w:hint="eastAsia" w:eastAsia="仿宋"/>
                <w:sz w:val="24"/>
              </w:rPr>
              <w:t>（盖章）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已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操作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  <w:lang w:val="en-US" w:eastAsia="zh-CN"/>
              </w:rPr>
              <w:t>操作</w:t>
            </w:r>
            <w:r>
              <w:rPr>
                <w:rFonts w:eastAsia="仿宋"/>
                <w:sz w:val="24"/>
              </w:rPr>
              <w:t>人：</w:t>
            </w:r>
            <w:r>
              <w:rPr>
                <w:rFonts w:hint="eastAsia" w:eastAsia="仿宋"/>
                <w:sz w:val="24"/>
              </w:rPr>
              <w:t xml:space="preserve">             </w:t>
            </w:r>
            <w:r>
              <w:rPr>
                <w:rFonts w:eastAsia="仿宋"/>
                <w:sz w:val="24"/>
              </w:rPr>
              <w:t>日期：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密级：外部公开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E58E5"/>
    <w:multiLevelType w:val="multilevel"/>
    <w:tmpl w:val="6B0E58E5"/>
    <w:lvl w:ilvl="0" w:tentative="0">
      <w:start w:val="0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C6D09"/>
    <w:rsid w:val="02483860"/>
    <w:rsid w:val="04475367"/>
    <w:rsid w:val="28337EBE"/>
    <w:rsid w:val="288D0F26"/>
    <w:rsid w:val="2EC02441"/>
    <w:rsid w:val="36B84F23"/>
    <w:rsid w:val="40CA4B13"/>
    <w:rsid w:val="48D04149"/>
    <w:rsid w:val="586114F0"/>
    <w:rsid w:val="62F80812"/>
    <w:rsid w:val="6F0124BD"/>
    <w:rsid w:val="70845F27"/>
    <w:rsid w:val="78C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2020-06-01T08:23:00Z</dcterms:created>
  <dc:creator>常然</dc:creator>
  <cp:lastModifiedBy>weizg</cp:lastModifiedBy>
  <dcterms:modified xsi:type="dcterms:W3CDTF">2023-12-11T05:56:04Z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6522A710091B462B97A34D5706AA2301</vt:lpwstr>
  </property>
</Properties>
</file>