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right="420"/>
        <w:jc w:val="center"/>
        <w:rPr>
          <w:szCs w:val="21"/>
        </w:rPr>
      </w:pPr>
      <w:r>
        <w:rPr>
          <w:rFonts w:ascii="宋体" w:hAnsi="宋体" w:eastAsia="宋体"/>
          <w:b/>
          <w:bCs/>
          <w:kern w:val="36"/>
          <w:sz w:val="48"/>
          <w:szCs w:val="48"/>
        </w:rPr>
        <w:t>设计制作</w:t>
      </w:r>
      <w:r>
        <w:rPr>
          <w:rFonts w:hint="eastAsia" w:ascii="宋体" w:hAnsi="宋体" w:eastAsia="宋体"/>
          <w:b/>
          <w:bCs/>
          <w:kern w:val="36"/>
          <w:sz w:val="48"/>
          <w:szCs w:val="48"/>
        </w:rPr>
        <w:t>合同</w:t>
      </w:r>
    </w:p>
    <w:p>
      <w:pPr>
        <w:wordWrap w:val="0"/>
        <w:spacing w:line="288" w:lineRule="auto"/>
        <w:ind w:right="420"/>
        <w:jc w:val="righ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/>
          <w:szCs w:val="21"/>
        </w:rPr>
        <w:t xml:space="preserve">               </w:t>
      </w:r>
    </w:p>
    <w:p>
      <w:pPr>
        <w:widowControl/>
        <w:jc w:val="left"/>
        <w:rPr>
          <w:rFonts w:ascii="宋体" w:hAnsi="宋体" w:eastAsia="宋体"/>
          <w:spacing w:val="12"/>
          <w:kern w:val="0"/>
          <w:sz w:val="21"/>
          <w:szCs w:val="21"/>
          <w:u w:val="single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甲方：</w:t>
      </w:r>
      <w:r>
        <w:rPr>
          <w:rFonts w:hint="eastAsia" w:ascii="宋体" w:hAnsi="宋体" w:eastAsia="宋体"/>
          <w:color w:val="FF0000"/>
          <w:spacing w:val="12"/>
          <w:kern w:val="0"/>
          <w:sz w:val="21"/>
          <w:szCs w:val="21"/>
          <w:u w:val="single"/>
        </w:rPr>
        <w:t>X</w:t>
      </w:r>
      <w:r>
        <w:rPr>
          <w:rFonts w:ascii="宋体" w:hAnsi="宋体" w:eastAsia="宋体"/>
          <w:color w:val="FF0000"/>
          <w:spacing w:val="12"/>
          <w:kern w:val="0"/>
          <w:sz w:val="21"/>
          <w:szCs w:val="21"/>
          <w:u w:val="single"/>
        </w:rPr>
        <w:t>XXXXXXXXXXXXXXXXXXXXXX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  <w:u w:val="single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乙方：</w:t>
      </w:r>
      <w:r>
        <w:rPr>
          <w:rFonts w:ascii="宋体" w:hAnsi="宋体" w:eastAsia="宋体"/>
          <w:spacing w:val="12"/>
          <w:kern w:val="0"/>
          <w:sz w:val="21"/>
          <w:szCs w:val="21"/>
          <w:u w:val="single"/>
        </w:rPr>
        <w:t>滁州知道网络</w:t>
      </w:r>
      <w:r>
        <w:rPr>
          <w:rFonts w:hint="eastAsia" w:ascii="宋体" w:hAnsi="宋体" w:eastAsia="宋体"/>
          <w:spacing w:val="12"/>
          <w:kern w:val="0"/>
          <w:sz w:val="21"/>
          <w:szCs w:val="21"/>
          <w:u w:val="single"/>
        </w:rPr>
        <w:t>传媒</w:t>
      </w:r>
      <w:r>
        <w:rPr>
          <w:rFonts w:ascii="宋体" w:hAnsi="宋体" w:eastAsia="宋体"/>
          <w:spacing w:val="12"/>
          <w:kern w:val="0"/>
          <w:sz w:val="21"/>
          <w:szCs w:val="21"/>
          <w:u w:val="single"/>
        </w:rPr>
        <w:t>有限公司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甲乙双方本着平等、信任、互惠互利的原则，依照《中华人民共和国民法典》及其他有关法律法规，就甲方委托乙方设计制作PPT事宜达成如下条款。</w:t>
      </w:r>
    </w:p>
    <w:p>
      <w:pPr>
        <w:pStyle w:val="12"/>
        <w:spacing w:before="0" w:beforeAutospacing="0" w:after="0" w:afterAutospacing="0"/>
      </w:pPr>
      <w:r>
        <w:rPr>
          <w:spacing w:val="12"/>
          <w:sz w:val="21"/>
          <w:szCs w:val="21"/>
        </w:rPr>
        <w:t> </w:t>
      </w:r>
    </w:p>
    <w:p>
      <w:pPr>
        <w:widowControl/>
        <w:spacing w:line="360" w:lineRule="atLeast"/>
        <w:jc w:val="left"/>
        <w:outlineLvl w:val="3"/>
        <w:rPr>
          <w:rFonts w:ascii="宋体" w:hAnsi="宋体" w:eastAsia="宋体"/>
          <w:b/>
          <w:bCs/>
          <w:kern w:val="0"/>
        </w:rPr>
      </w:pPr>
      <w:r>
        <w:rPr>
          <w:rFonts w:ascii="宋体" w:hAnsi="宋体" w:eastAsia="宋体"/>
          <w:b/>
          <w:bCs/>
          <w:kern w:val="0"/>
        </w:rPr>
        <w:t>第一条:合作事项及内容</w:t>
      </w:r>
    </w:p>
    <w:tbl>
      <w:tblPr>
        <w:tblStyle w:val="7"/>
        <w:tblW w:w="80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3"/>
        <w:gridCol w:w="537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70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>设计用途</w:t>
            </w:r>
          </w:p>
        </w:tc>
        <w:tc>
          <w:tcPr>
            <w:tcW w:w="537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项目介绍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70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>尺寸比例</w:t>
            </w:r>
          </w:p>
        </w:tc>
        <w:tc>
          <w:tcPr>
            <w:tcW w:w="537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：9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70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>出</w:t>
            </w:r>
            <w:r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  <w:t>稿日期</w:t>
            </w:r>
          </w:p>
        </w:tc>
        <w:tc>
          <w:tcPr>
            <w:tcW w:w="537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年9月1</w:t>
            </w:r>
            <w:r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70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>服务周期</w:t>
            </w:r>
          </w:p>
        </w:tc>
        <w:tc>
          <w:tcPr>
            <w:tcW w:w="537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>付款日期后7天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70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 xml:space="preserve">页数 </w:t>
            </w:r>
          </w:p>
        </w:tc>
        <w:tc>
          <w:tcPr>
            <w:tcW w:w="537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270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12"/>
                <w:kern w:val="0"/>
                <w:sz w:val="21"/>
                <w:szCs w:val="21"/>
              </w:rPr>
              <w:t>价格</w:t>
            </w:r>
          </w:p>
        </w:tc>
        <w:tc>
          <w:tcPr>
            <w:tcW w:w="5372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800</w:t>
            </w:r>
            <w:r>
              <w:rPr>
                <w:rFonts w:hint="eastAsia" w:ascii="宋体" w:hAnsi="宋体" w:eastAsia="宋体"/>
                <w:color w:val="FF0000"/>
                <w:spacing w:val="12"/>
                <w:kern w:val="0"/>
                <w:sz w:val="21"/>
                <w:szCs w:val="21"/>
              </w:rPr>
              <w:t>元</w:t>
            </w:r>
          </w:p>
        </w:tc>
      </w:tr>
    </w:tbl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</w:p>
    <w:p>
      <w:pPr>
        <w:widowControl/>
        <w:spacing w:line="360" w:lineRule="atLeast"/>
        <w:jc w:val="left"/>
        <w:outlineLvl w:val="3"/>
        <w:rPr>
          <w:rFonts w:ascii="宋体" w:hAnsi="宋体" w:eastAsia="宋体"/>
          <w:b/>
          <w:bCs/>
          <w:kern w:val="0"/>
        </w:rPr>
      </w:pPr>
      <w:r>
        <w:rPr>
          <w:rFonts w:ascii="宋体" w:hAnsi="宋体" w:eastAsia="宋体"/>
          <w:b/>
          <w:bCs/>
          <w:kern w:val="0"/>
        </w:rPr>
        <w:t>第二条:</w:t>
      </w:r>
      <w:r>
        <w:rPr>
          <w:rFonts w:hint="eastAsia" w:ascii="宋体" w:hAnsi="宋体" w:eastAsia="宋体"/>
          <w:b/>
          <w:bCs/>
          <w:kern w:val="0"/>
        </w:rPr>
        <w:t>制作</w:t>
      </w:r>
      <w:r>
        <w:rPr>
          <w:rFonts w:ascii="宋体" w:hAnsi="宋体" w:eastAsia="宋体"/>
          <w:b/>
          <w:bCs/>
          <w:kern w:val="0"/>
        </w:rPr>
        <w:t>流程及要求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在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甲方提供确定信息的文字文档或P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材料后，乙方根据甲方提供的材料开展P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制作，在约定服务周期内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，甲方有权提出合理修改意见，乙方根据甲方修改意见，完成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P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制作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任务。</w:t>
      </w:r>
    </w:p>
    <w:p>
      <w:pPr>
        <w:widowControl/>
        <w:spacing w:line="360" w:lineRule="atLeast"/>
        <w:jc w:val="left"/>
        <w:outlineLvl w:val="3"/>
        <w:rPr>
          <w:rFonts w:ascii="宋体" w:hAnsi="宋体" w:eastAsia="宋体"/>
          <w:b/>
          <w:bCs/>
          <w:kern w:val="0"/>
        </w:rPr>
      </w:pPr>
      <w:r>
        <w:rPr>
          <w:rFonts w:ascii="宋体" w:hAnsi="宋体" w:eastAsia="宋体"/>
          <w:b/>
          <w:bCs/>
          <w:kern w:val="0"/>
        </w:rPr>
        <w:t>第三条:合同价款及付款方式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1</w:t>
      </w:r>
      <w:r>
        <w:rPr>
          <w:rFonts w:ascii="宋体" w:hAnsi="宋体" w:eastAsia="宋体"/>
          <w:spacing w:val="12"/>
          <w:kern w:val="0"/>
          <w:sz w:val="21"/>
          <w:szCs w:val="21"/>
        </w:rPr>
        <w:t>.本合同总价款为</w:t>
      </w:r>
      <w:r>
        <w:rPr>
          <w:rFonts w:ascii="宋体" w:hAnsi="宋体" w:eastAsia="宋体"/>
          <w:color w:val="FF0000"/>
          <w:spacing w:val="12"/>
          <w:kern w:val="0"/>
          <w:sz w:val="21"/>
          <w:szCs w:val="21"/>
        </w:rPr>
        <w:t>￥1800元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，</w:t>
      </w:r>
      <w:r>
        <w:rPr>
          <w:rFonts w:ascii="宋体" w:hAnsi="宋体" w:eastAsia="宋体"/>
          <w:spacing w:val="12"/>
          <w:kern w:val="0"/>
          <w:sz w:val="21"/>
          <w:szCs w:val="21"/>
        </w:rPr>
        <w:t>本价格含税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（1</w:t>
      </w:r>
      <w:r>
        <w:rPr>
          <w:rFonts w:ascii="宋体" w:hAnsi="宋体" w:eastAsia="宋体"/>
          <w:spacing w:val="12"/>
          <w:kern w:val="0"/>
          <w:sz w:val="21"/>
          <w:szCs w:val="21"/>
        </w:rPr>
        <w:t>%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），开具普通增值税电子发票</w:t>
      </w:r>
      <w:r>
        <w:rPr>
          <w:rFonts w:ascii="宋体" w:hAnsi="宋体" w:eastAsia="宋体"/>
          <w:spacing w:val="12"/>
          <w:kern w:val="0"/>
          <w:sz w:val="21"/>
          <w:szCs w:val="21"/>
        </w:rPr>
        <w:t>。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2.本合同签订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后3</w:t>
      </w:r>
      <w:r>
        <w:rPr>
          <w:rFonts w:ascii="宋体" w:hAnsi="宋体" w:eastAsia="宋体"/>
          <w:spacing w:val="12"/>
          <w:kern w:val="0"/>
          <w:sz w:val="21"/>
          <w:szCs w:val="21"/>
        </w:rPr>
        <w:t>日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内</w:t>
      </w:r>
      <w:r>
        <w:rPr>
          <w:rFonts w:ascii="宋体" w:hAnsi="宋体" w:eastAsia="宋体"/>
          <w:spacing w:val="12"/>
          <w:kern w:val="0"/>
          <w:sz w:val="21"/>
          <w:szCs w:val="21"/>
        </w:rPr>
        <w:t>，甲方向乙方支付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全款</w:t>
      </w:r>
      <w:r>
        <w:rPr>
          <w:rFonts w:hint="eastAsia" w:ascii="宋体" w:hAnsi="宋体" w:eastAsia="宋体"/>
          <w:color w:val="FF0000"/>
          <w:spacing w:val="12"/>
          <w:kern w:val="0"/>
          <w:sz w:val="21"/>
          <w:szCs w:val="21"/>
        </w:rPr>
        <w:t>1</w:t>
      </w:r>
      <w:r>
        <w:rPr>
          <w:rFonts w:ascii="宋体" w:hAnsi="宋体" w:eastAsia="宋体"/>
          <w:color w:val="FF0000"/>
          <w:spacing w:val="12"/>
          <w:kern w:val="0"/>
          <w:sz w:val="21"/>
          <w:szCs w:val="21"/>
        </w:rPr>
        <w:t>800</w:t>
      </w:r>
      <w:r>
        <w:rPr>
          <w:rFonts w:hint="eastAsia" w:ascii="宋体" w:hAnsi="宋体" w:eastAsia="宋体"/>
          <w:color w:val="FF0000"/>
          <w:spacing w:val="12"/>
          <w:kern w:val="0"/>
          <w:sz w:val="21"/>
          <w:szCs w:val="21"/>
        </w:rPr>
        <w:t>元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，乙方收到款项后，开始制作P</w:t>
      </w:r>
      <w:r>
        <w:rPr>
          <w:rFonts w:ascii="宋体" w:hAnsi="宋体" w:eastAsia="宋体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，直至最终交付P</w:t>
      </w:r>
      <w:r>
        <w:rPr>
          <w:rFonts w:ascii="宋体" w:hAnsi="宋体" w:eastAsia="宋体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源文件</w:t>
      </w:r>
      <w:r>
        <w:rPr>
          <w:rFonts w:ascii="宋体" w:hAnsi="宋体" w:eastAsia="宋体"/>
          <w:spacing w:val="12"/>
          <w:kern w:val="0"/>
          <w:sz w:val="21"/>
          <w:szCs w:val="21"/>
        </w:rPr>
        <w:t>。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3.乙方收款账户: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开户银行: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pacing w:val="12"/>
          <w:kern w:val="0"/>
          <w:sz w:val="21"/>
          <w:szCs w:val="21"/>
        </w:rPr>
        <w:t>浙江网商银行股份有限公司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spacing w:val="12"/>
          <w:kern w:val="0"/>
          <w:sz w:val="21"/>
          <w:szCs w:val="21"/>
        </w:rPr>
        <w:t>公司名称：滁州知道网络传媒有限公司</w:t>
      </w: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  <w:r>
        <w:rPr>
          <w:rFonts w:ascii="宋体" w:hAnsi="宋体" w:eastAsia="宋体"/>
          <w:spacing w:val="12"/>
          <w:kern w:val="0"/>
          <w:sz w:val="21"/>
          <w:szCs w:val="21"/>
        </w:rPr>
        <w:t>账号:</w:t>
      </w:r>
      <w:r>
        <w:t xml:space="preserve"> </w:t>
      </w:r>
      <w:r>
        <w:rPr>
          <w:rFonts w:ascii="宋体" w:hAnsi="宋体" w:eastAsia="宋体"/>
          <w:spacing w:val="12"/>
          <w:kern w:val="0"/>
          <w:sz w:val="21"/>
          <w:szCs w:val="21"/>
        </w:rPr>
        <w:t>8888888958243451</w:t>
      </w:r>
    </w:p>
    <w:p>
      <w:pPr>
        <w:widowControl/>
        <w:spacing w:line="360" w:lineRule="atLeast"/>
        <w:jc w:val="left"/>
        <w:outlineLvl w:val="3"/>
        <w:rPr>
          <w:rFonts w:ascii="宋体" w:hAnsi="宋体" w:eastAsia="宋体"/>
          <w:b/>
          <w:bCs/>
          <w:kern w:val="0"/>
        </w:rPr>
      </w:pPr>
      <w:r>
        <w:rPr>
          <w:rFonts w:ascii="宋体" w:hAnsi="宋体" w:eastAsia="宋体"/>
          <w:b/>
          <w:bCs/>
          <w:kern w:val="0"/>
        </w:rPr>
        <w:t>第四条:知识产权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  <w:lang w:val="en-US" w:eastAsia="zh-CN"/>
        </w:rPr>
        <w:t>1.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甲方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同意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乙方可以将本合同下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制作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成果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（非涉密内容）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作为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案例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用于自身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宣传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，使用范围应限于对外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页面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展示并保证不对甲方知识产权构成侵害。</w:t>
      </w:r>
    </w:p>
    <w:p>
      <w:pPr>
        <w:widowControl/>
        <w:spacing w:line="360" w:lineRule="atLeast"/>
        <w:jc w:val="left"/>
        <w:rPr>
          <w:rFonts w:hint="default" w:ascii="宋体" w:hAnsi="宋体" w:eastAsia="宋体"/>
          <w:color w:val="262626"/>
          <w:spacing w:val="12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  <w:lang w:val="en-US" w:eastAsia="zh-CN"/>
        </w:rPr>
        <w:t>2.在甲方未支付全款前，PPT版权归乙方所有，支付全款后，版权归甲方所有，但乙方拥有署名权。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</w:p>
    <w:p>
      <w:pPr>
        <w:widowControl/>
        <w:spacing w:line="360" w:lineRule="atLeast"/>
        <w:jc w:val="left"/>
        <w:outlineLvl w:val="3"/>
        <w:rPr>
          <w:rFonts w:ascii="宋体" w:hAnsi="宋体" w:eastAsia="宋体"/>
          <w:b/>
          <w:bCs/>
          <w:kern w:val="0"/>
        </w:rPr>
      </w:pPr>
      <w:r>
        <w:rPr>
          <w:rFonts w:ascii="宋体" w:hAnsi="宋体" w:eastAsia="宋体"/>
          <w:b/>
          <w:bCs/>
          <w:kern w:val="0"/>
        </w:rPr>
        <w:t>第五条:违约</w:t>
      </w:r>
      <w:r>
        <w:rPr>
          <w:rFonts w:hint="eastAsia" w:ascii="宋体" w:hAnsi="宋体" w:eastAsia="宋体"/>
          <w:b/>
          <w:bCs/>
          <w:kern w:val="0"/>
        </w:rPr>
        <w:t>责任</w:t>
      </w:r>
      <w:r>
        <w:rPr>
          <w:rFonts w:ascii="宋体" w:hAnsi="宋体" w:eastAsia="宋体"/>
          <w:b/>
          <w:bCs/>
          <w:kern w:val="0"/>
        </w:rPr>
        <w:t>与法律解决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1.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本合同的订立、效力、解释、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履行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和争议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的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解决均适用中华人民共和国法律。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2.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甲方如果未在指定期限内足额支付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款项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，本合同自动终止。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3.乙方如果未在指定期限内交付成品，本合同自动终止。因乙方故意违约的，甲方有权要求乙方退还已支付但尚未履</w:t>
      </w:r>
      <w:bookmarkStart w:id="0" w:name="_GoBack"/>
      <w:bookmarkEnd w:id="0"/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行期间的服务费。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4.签约各方因履行合同发生争议，应协商解决；协商不成的，签约双方同意向滁州市南谯区人民法院提起诉讼。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</w:p>
    <w:p>
      <w:pPr>
        <w:widowControl/>
        <w:spacing w:line="360" w:lineRule="atLeast"/>
        <w:jc w:val="left"/>
        <w:outlineLvl w:val="3"/>
        <w:rPr>
          <w:rFonts w:ascii="宋体" w:hAnsi="宋体" w:eastAsia="宋体"/>
          <w:b/>
          <w:bCs/>
          <w:kern w:val="0"/>
        </w:rPr>
      </w:pPr>
      <w:r>
        <w:rPr>
          <w:rFonts w:ascii="宋体" w:hAnsi="宋体" w:eastAsia="宋体"/>
          <w:b/>
          <w:bCs/>
          <w:kern w:val="0"/>
        </w:rPr>
        <w:t>第六条:合同其他约定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1.若因甲方大范围变更文字内容、变更P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尺寸或延长服务周期等情形，导致需要对P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PT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重新制作而新增的任务量，乙方有权根据新增任务量额外收取费用。经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甲乙双方协商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后，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另行签订书面补充协议对本合同做补充或变更约定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2.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本合同中约定的需要修改确认的细节，补充意见，验收等需要书面确认的问题均可以通过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微信或邮箱</w:t>
      </w:r>
      <w:r>
        <w:rPr>
          <w:rFonts w:ascii="宋体" w:hAnsi="宋体" w:eastAsia="宋体"/>
          <w:color w:val="262626"/>
          <w:spacing w:val="12"/>
          <w:kern w:val="0"/>
          <w:sz w:val="21"/>
          <w:szCs w:val="21"/>
        </w:rPr>
        <w:t>发送对方</w:t>
      </w:r>
      <w:r>
        <w:rPr>
          <w:rFonts w:hint="eastAsia" w:ascii="宋体" w:hAnsi="宋体" w:eastAsia="宋体"/>
          <w:color w:val="262626"/>
          <w:spacing w:val="12"/>
          <w:kern w:val="0"/>
          <w:sz w:val="21"/>
          <w:szCs w:val="21"/>
        </w:rPr>
        <w:t>。</w:t>
      </w:r>
    </w:p>
    <w:p>
      <w:pPr>
        <w:widowControl/>
        <w:spacing w:line="360" w:lineRule="atLeast"/>
        <w:jc w:val="left"/>
        <w:rPr>
          <w:rFonts w:ascii="宋体" w:hAnsi="宋体" w:eastAsia="宋体"/>
          <w:color w:val="262626"/>
          <w:spacing w:val="12"/>
          <w:kern w:val="0"/>
          <w:sz w:val="21"/>
          <w:szCs w:val="21"/>
        </w:rPr>
      </w:pPr>
    </w:p>
    <w:p>
      <w:pPr>
        <w:widowControl/>
        <w:spacing w:line="360" w:lineRule="atLeast"/>
        <w:jc w:val="left"/>
        <w:rPr>
          <w:rFonts w:ascii="宋体" w:hAnsi="宋体" w:eastAsia="宋体"/>
          <w:spacing w:val="12"/>
          <w:kern w:val="0"/>
          <w:sz w:val="21"/>
          <w:szCs w:val="21"/>
        </w:rPr>
      </w:pPr>
    </w:p>
    <w:p>
      <w:pPr>
        <w:rPr>
          <w:rFonts w:asciiTheme="minorEastAsia" w:hAnsiTheme="minorEastAsia" w:eastAsiaTheme="minorEastAsia" w:cstheme="minorEastAsia"/>
          <w:b/>
          <w:bCs/>
          <w:color w:val="FF0000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甲 方：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u w:val="single"/>
        </w:rPr>
        <w:t>X</w:t>
      </w:r>
      <w:r>
        <w:rPr>
          <w:rFonts w:asciiTheme="minorEastAsia" w:hAnsiTheme="minorEastAsia" w:eastAsiaTheme="minorEastAsia" w:cstheme="minorEastAsia"/>
          <w:b/>
          <w:bCs/>
          <w:color w:val="FF0000"/>
          <w:u w:val="single"/>
        </w:rPr>
        <w:t>XXXXXXXXXXXXXXXXXXX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</w:rPr>
        <w:t>（盖章）</w:t>
      </w:r>
    </w:p>
    <w:p>
      <w:p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授权代表（签字）：</w:t>
      </w:r>
    </w:p>
    <w:p>
      <w:pPr>
        <w:rPr>
          <w:rFonts w:asciiTheme="minorEastAsia" w:hAnsiTheme="minorEastAsia" w:eastAsiaTheme="minorEastAsia" w:cstheme="minorEastAsia"/>
          <w:b/>
          <w:bCs/>
        </w:rPr>
      </w:pPr>
    </w:p>
    <w:p>
      <w:p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日期：  2021 年 09 月 18日</w:t>
      </w:r>
    </w:p>
    <w:p>
      <w:pPr>
        <w:rPr>
          <w:rFonts w:asciiTheme="minorEastAsia" w:hAnsiTheme="minorEastAsia" w:eastAsiaTheme="minorEastAsia" w:cstheme="minorEastAsia"/>
          <w:b/>
          <w:bCs/>
        </w:rPr>
      </w:pPr>
    </w:p>
    <w:p>
      <w:pPr>
        <w:rPr>
          <w:rFonts w:asciiTheme="minorEastAsia" w:hAnsiTheme="minorEastAsia" w:eastAsiaTheme="minorEastAsia" w:cstheme="minorEastAsia"/>
          <w:b/>
          <w:bCs/>
        </w:rPr>
      </w:pPr>
    </w:p>
    <w:p>
      <w:p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乙 方：</w:t>
      </w: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 xml:space="preserve"> </w:t>
      </w:r>
      <w:r>
        <w:rPr>
          <w:rFonts w:asciiTheme="minorEastAsia" w:hAnsiTheme="minorEastAsia" w:eastAsiaTheme="minorEastAsia" w:cstheme="minorEastAsia"/>
          <w:b/>
          <w:bCs/>
          <w:u w:val="single"/>
        </w:rPr>
        <w:t>滁州知道网络</w:t>
      </w: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传媒</w:t>
      </w:r>
      <w:r>
        <w:rPr>
          <w:rFonts w:asciiTheme="minorEastAsia" w:hAnsiTheme="minorEastAsia" w:eastAsiaTheme="minorEastAsia" w:cstheme="minorEastAsia"/>
          <w:b/>
          <w:bCs/>
          <w:u w:val="single"/>
        </w:rPr>
        <w:t>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（盖章）                 </w:t>
      </w:r>
    </w:p>
    <w:p>
      <w:pPr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授权代表（签字）：</w:t>
      </w:r>
    </w:p>
    <w:p>
      <w:pPr>
        <w:rPr>
          <w:rFonts w:asciiTheme="minorEastAsia" w:hAnsiTheme="minorEastAsia" w:eastAsiaTheme="minorEastAsia" w:cstheme="minorEastAsia"/>
          <w:b/>
          <w:bCs/>
        </w:rPr>
      </w:pPr>
    </w:p>
    <w:p>
      <w:r>
        <w:rPr>
          <w:rFonts w:hint="eastAsia" w:asciiTheme="minorEastAsia" w:hAnsiTheme="minorEastAsia" w:eastAsiaTheme="minorEastAsia" w:cstheme="minorEastAsia"/>
          <w:b/>
          <w:bCs/>
        </w:rPr>
        <w:t>日期：      年    月 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A7"/>
    <w:rsid w:val="00092223"/>
    <w:rsid w:val="000B6CBC"/>
    <w:rsid w:val="000D7E12"/>
    <w:rsid w:val="00101F56"/>
    <w:rsid w:val="00111182"/>
    <w:rsid w:val="001C75CE"/>
    <w:rsid w:val="001D5C10"/>
    <w:rsid w:val="001E1497"/>
    <w:rsid w:val="001E6A16"/>
    <w:rsid w:val="002959D8"/>
    <w:rsid w:val="002D26F6"/>
    <w:rsid w:val="002E585A"/>
    <w:rsid w:val="002F73CC"/>
    <w:rsid w:val="00347297"/>
    <w:rsid w:val="003C7620"/>
    <w:rsid w:val="003F3216"/>
    <w:rsid w:val="00443E7B"/>
    <w:rsid w:val="004E2D26"/>
    <w:rsid w:val="004E7ADB"/>
    <w:rsid w:val="005106D2"/>
    <w:rsid w:val="00596A64"/>
    <w:rsid w:val="005D3439"/>
    <w:rsid w:val="00600C7D"/>
    <w:rsid w:val="006253E0"/>
    <w:rsid w:val="00687D56"/>
    <w:rsid w:val="006C08D6"/>
    <w:rsid w:val="00744929"/>
    <w:rsid w:val="00753585"/>
    <w:rsid w:val="007927E5"/>
    <w:rsid w:val="00812CA4"/>
    <w:rsid w:val="00874CD6"/>
    <w:rsid w:val="008A73DC"/>
    <w:rsid w:val="00992147"/>
    <w:rsid w:val="009B7F33"/>
    <w:rsid w:val="009C2ADE"/>
    <w:rsid w:val="00A11132"/>
    <w:rsid w:val="00A125FF"/>
    <w:rsid w:val="00A26280"/>
    <w:rsid w:val="00BC2578"/>
    <w:rsid w:val="00BC293B"/>
    <w:rsid w:val="00C51294"/>
    <w:rsid w:val="00C8549A"/>
    <w:rsid w:val="00D3360F"/>
    <w:rsid w:val="00D47AFC"/>
    <w:rsid w:val="00D81D36"/>
    <w:rsid w:val="00DB5E4F"/>
    <w:rsid w:val="00EF4FAB"/>
    <w:rsid w:val="00F11B35"/>
    <w:rsid w:val="00F146A7"/>
    <w:rsid w:val="00F6527C"/>
    <w:rsid w:val="00F97C2B"/>
    <w:rsid w:val="00FB4AA1"/>
    <w:rsid w:val="00FB726B"/>
    <w:rsid w:val="00FF00D1"/>
    <w:rsid w:val="085E7525"/>
    <w:rsid w:val="3431713C"/>
    <w:rsid w:val="358645CC"/>
    <w:rsid w:val="47261211"/>
    <w:rsid w:val="49B61C45"/>
    <w:rsid w:val="4C033ECD"/>
    <w:rsid w:val="54FA73C7"/>
    <w:rsid w:val="5B277A86"/>
    <w:rsid w:val="6B2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/>
      <w:b/>
      <w:bCs/>
      <w:kern w:val="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4 字符"/>
    <w:basedOn w:val="8"/>
    <w:link w:val="3"/>
    <w:qFormat/>
    <w:uiPriority w:val="9"/>
    <w:rPr>
      <w:rFonts w:ascii="宋体" w:hAnsi="宋体" w:eastAsia="宋体" w:cs="宋体"/>
      <w:b/>
      <w:bCs/>
      <w:kern w:val="0"/>
    </w:rPr>
  </w:style>
  <w:style w:type="paragraph" w:customStyle="1" w:styleId="12">
    <w:name w:val="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</w:rPr>
  </w:style>
  <w:style w:type="character" w:customStyle="1" w:styleId="13">
    <w:name w:val="ne-text"/>
    <w:basedOn w:val="8"/>
    <w:qFormat/>
    <w:uiPriority w:val="0"/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知道演示</Company>
  <Pages>2</Pages>
  <Words>159</Words>
  <Characters>911</Characters>
  <Lines>7</Lines>
  <Paragraphs>2</Paragraphs>
  <TotalTime>64</TotalTime>
  <ScaleCrop>false</ScaleCrop>
  <LinksUpToDate>false</LinksUpToDate>
  <CharactersWithSpaces>1068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2021-09-27T01:21:00Z</dcterms:created>
  <dc:creator>语雀 (yuque.com)</dc:creator>
  <cp:lastModifiedBy>adou</cp:lastModifiedBy>
  <cp:lastPrinted>2021-09-18T09:02:00Z</cp:lastPrinted>
  <dcterms:modified xsi:type="dcterms:W3CDTF">2021-10-08T09:10:08Z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336559CC430A4FFCB37CA4DC40BDDE68</vt:lpwstr>
  </property>
</Properties>
</file>